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47" w:rsidRDefault="00770147" w:rsidP="00770147">
      <w:pPr>
        <w:pStyle w:val="Title"/>
        <w:jc w:val="left"/>
      </w:pPr>
      <w:r>
        <w:t>Name of Classroom Teacher:</w:t>
      </w:r>
      <w:r w:rsidR="0050631D">
        <w:t xml:space="preserve"> Mrs. </w:t>
      </w:r>
      <w:proofErr w:type="spellStart"/>
      <w:r w:rsidR="0050631D">
        <w:t>Eich</w:t>
      </w:r>
      <w:proofErr w:type="spellEnd"/>
    </w:p>
    <w:p w:rsidR="00770147" w:rsidRDefault="00770147" w:rsidP="00770147">
      <w:pPr>
        <w:pStyle w:val="Title"/>
        <w:jc w:val="left"/>
      </w:pPr>
      <w:r>
        <w:t>Your name:</w:t>
      </w:r>
      <w:r w:rsidR="0050631D">
        <w:t xml:space="preserve"> Michael </w:t>
      </w:r>
      <w:proofErr w:type="spellStart"/>
      <w:r w:rsidR="0050631D">
        <w:t>Ihler</w:t>
      </w:r>
      <w:proofErr w:type="spellEnd"/>
    </w:p>
    <w:p w:rsidR="00770147" w:rsidRDefault="00770147" w:rsidP="00770147">
      <w:pPr>
        <w:pStyle w:val="Title"/>
        <w:jc w:val="left"/>
      </w:pPr>
      <w:r>
        <w:t>Date:</w:t>
      </w:r>
      <w:r w:rsidR="0050631D">
        <w:t xml:space="preserve"> 11-1-10</w:t>
      </w:r>
    </w:p>
    <w:p w:rsidR="00770147" w:rsidRDefault="00770147" w:rsidP="00770147">
      <w:pPr>
        <w:pStyle w:val="Title"/>
      </w:pPr>
      <w:r>
        <w:t>Assessment:</w:t>
      </w:r>
    </w:p>
    <w:tbl>
      <w:tblPr>
        <w:tblStyle w:val="TableGrid"/>
        <w:tblW w:w="0" w:type="auto"/>
        <w:tblLook w:val="01E0"/>
      </w:tblPr>
      <w:tblGrid>
        <w:gridCol w:w="3294"/>
        <w:gridCol w:w="2394"/>
        <w:gridCol w:w="4194"/>
        <w:gridCol w:w="3294"/>
      </w:tblGrid>
      <w:tr w:rsidR="00770147">
        <w:tc>
          <w:tcPr>
            <w:tcW w:w="3294" w:type="dxa"/>
          </w:tcPr>
          <w:p w:rsidR="00770147" w:rsidRDefault="00770147" w:rsidP="00770147">
            <w:pPr>
              <w:pStyle w:val="Title"/>
            </w:pPr>
            <w:r>
              <w:t>Name of student</w:t>
            </w:r>
          </w:p>
        </w:tc>
        <w:tc>
          <w:tcPr>
            <w:tcW w:w="2394" w:type="dxa"/>
          </w:tcPr>
          <w:p w:rsidR="00770147" w:rsidRDefault="00770147" w:rsidP="00770147">
            <w:pPr>
              <w:pStyle w:val="Title"/>
              <w:jc w:val="left"/>
            </w:pPr>
            <w:r>
              <w:t>Focused area (circle)</w:t>
            </w:r>
          </w:p>
        </w:tc>
        <w:tc>
          <w:tcPr>
            <w:tcW w:w="4194" w:type="dxa"/>
          </w:tcPr>
          <w:p w:rsidR="00770147" w:rsidRDefault="00770147" w:rsidP="00770147">
            <w:pPr>
              <w:pStyle w:val="Title"/>
              <w:jc w:val="left"/>
            </w:pPr>
            <w:r>
              <w:t>Update of observation data</w:t>
            </w:r>
          </w:p>
          <w:p w:rsidR="00E5370F" w:rsidRDefault="00E5370F" w:rsidP="00770147">
            <w:pPr>
              <w:pStyle w:val="Title"/>
              <w:jc w:val="left"/>
            </w:pPr>
            <w:r>
              <w:t>Include what daily assessment tool you are using with the individual student.</w:t>
            </w:r>
          </w:p>
        </w:tc>
        <w:tc>
          <w:tcPr>
            <w:tcW w:w="3294" w:type="dxa"/>
          </w:tcPr>
          <w:p w:rsidR="00770147" w:rsidRDefault="00770147" w:rsidP="00770147">
            <w:pPr>
              <w:pStyle w:val="Title"/>
              <w:jc w:val="left"/>
            </w:pPr>
            <w:r>
              <w:t xml:space="preserve">Strategies/techniques </w:t>
            </w:r>
          </w:p>
          <w:p w:rsidR="00E5370F" w:rsidRDefault="00E5370F" w:rsidP="00770147">
            <w:pPr>
              <w:pStyle w:val="Title"/>
              <w:jc w:val="left"/>
            </w:pPr>
            <w:r>
              <w:t>What is your plan for each student?</w:t>
            </w:r>
          </w:p>
        </w:tc>
      </w:tr>
      <w:tr w:rsidR="00770147">
        <w:tc>
          <w:tcPr>
            <w:tcW w:w="3294" w:type="dxa"/>
          </w:tcPr>
          <w:p w:rsidR="00770147" w:rsidRDefault="0050631D" w:rsidP="00770147">
            <w:pPr>
              <w:pStyle w:val="Title"/>
              <w:jc w:val="left"/>
            </w:pPr>
            <w:r>
              <w:t>Cedric</w:t>
            </w:r>
          </w:p>
        </w:tc>
        <w:tc>
          <w:tcPr>
            <w:tcW w:w="2394" w:type="dxa"/>
          </w:tcPr>
          <w:p w:rsidR="00770147" w:rsidRPr="00770147" w:rsidRDefault="00770147" w:rsidP="00770147">
            <w:pPr>
              <w:pStyle w:val="Title"/>
              <w:jc w:val="left"/>
              <w:rPr>
                <w:sz w:val="16"/>
                <w:szCs w:val="16"/>
              </w:rPr>
            </w:pPr>
            <w:r w:rsidRPr="00770147">
              <w:rPr>
                <w:sz w:val="16"/>
                <w:szCs w:val="16"/>
              </w:rPr>
              <w:t xml:space="preserve">Fluency </w:t>
            </w:r>
          </w:p>
          <w:p w:rsidR="00770147" w:rsidRPr="00770147" w:rsidRDefault="00770147" w:rsidP="00770147">
            <w:pPr>
              <w:pStyle w:val="Title"/>
              <w:jc w:val="left"/>
              <w:rPr>
                <w:sz w:val="16"/>
                <w:szCs w:val="16"/>
              </w:rPr>
            </w:pPr>
            <w:r w:rsidRPr="00770147">
              <w:rPr>
                <w:sz w:val="16"/>
                <w:szCs w:val="16"/>
              </w:rPr>
              <w:t>Comprehension</w:t>
            </w:r>
          </w:p>
          <w:p w:rsidR="00770147" w:rsidRDefault="00770147" w:rsidP="00770147">
            <w:pPr>
              <w:pStyle w:val="Title"/>
              <w:jc w:val="left"/>
            </w:pPr>
            <w:r w:rsidRPr="00770147">
              <w:rPr>
                <w:sz w:val="16"/>
                <w:szCs w:val="16"/>
              </w:rPr>
              <w:t>Vocabulary</w:t>
            </w:r>
          </w:p>
        </w:tc>
        <w:tc>
          <w:tcPr>
            <w:tcW w:w="4194" w:type="dxa"/>
          </w:tcPr>
          <w:p w:rsidR="00770147" w:rsidRDefault="0050631D" w:rsidP="00770147">
            <w:pPr>
              <w:pStyle w:val="Title"/>
              <w:jc w:val="left"/>
            </w:pPr>
            <w:r>
              <w:t xml:space="preserve">Cedric is enthusiastic about reading the book. He asks to read more every day. He participated in the fluency activity and enjoyed doing so. However, when told to write down characters he does not seem to want to do this. He had to be told many times before he would write anything down. Cedric answered comprehension questions well. </w:t>
            </w:r>
          </w:p>
        </w:tc>
        <w:tc>
          <w:tcPr>
            <w:tcW w:w="3294" w:type="dxa"/>
          </w:tcPr>
          <w:p w:rsidR="00E326EB" w:rsidRDefault="00E84E7F" w:rsidP="00E326EB">
            <w:pPr>
              <w:pStyle w:val="Title"/>
              <w:jc w:val="left"/>
            </w:pPr>
            <w:r>
              <w:t xml:space="preserve">I will be using the Quick Writes Vocabulary Word Awareness strategy. I will present a new vocabulary word out of the chapters assigned to the students. They will then write down the meaning, a synonym, or an antonym for the word. If they do not know what it means they are to write down what they think it means. We will then discuss the meaning of the word after everyone shares his or her responses. </w:t>
            </w:r>
            <w:r w:rsidR="00E326EB">
              <w:t xml:space="preserve">I will be using the ABC Punctuation style strategy again. The students really enjoyed this activity. Students will have to read with different types of expression and pause after each note card. Examples are </w:t>
            </w:r>
            <w:proofErr w:type="spellStart"/>
            <w:proofErr w:type="gramStart"/>
            <w:r w:rsidR="00E326EB">
              <w:t>Abc</w:t>
            </w:r>
            <w:proofErr w:type="spellEnd"/>
            <w:proofErr w:type="gramEnd"/>
            <w:r w:rsidR="00E326EB">
              <w:t xml:space="preserve">. </w:t>
            </w:r>
            <w:proofErr w:type="gramStart"/>
            <w:r w:rsidR="00E326EB">
              <w:t>De!</w:t>
            </w:r>
            <w:proofErr w:type="gramEnd"/>
            <w:r w:rsidR="00E326EB">
              <w:t xml:space="preserve">  </w:t>
            </w:r>
            <w:proofErr w:type="spellStart"/>
            <w:proofErr w:type="gramStart"/>
            <w:r w:rsidR="00E326EB">
              <w:t>Fgh</w:t>
            </w:r>
            <w:proofErr w:type="spellEnd"/>
            <w:r w:rsidR="00E326EB">
              <w:t>?</w:t>
            </w:r>
            <w:proofErr w:type="gramEnd"/>
            <w:r w:rsidR="00E326EB">
              <w:t xml:space="preserve"> The reading with expression in this activity carried over to the students </w:t>
            </w:r>
            <w:r w:rsidR="00E326EB">
              <w:lastRenderedPageBreak/>
              <w:t xml:space="preserve">reading from the book. </w:t>
            </w:r>
          </w:p>
          <w:p w:rsidR="00770147" w:rsidRDefault="00770147" w:rsidP="00770147">
            <w:pPr>
              <w:pStyle w:val="Title"/>
              <w:jc w:val="left"/>
            </w:pPr>
          </w:p>
        </w:tc>
      </w:tr>
      <w:tr w:rsidR="00770147">
        <w:tc>
          <w:tcPr>
            <w:tcW w:w="3294" w:type="dxa"/>
          </w:tcPr>
          <w:p w:rsidR="00770147" w:rsidRDefault="0050631D" w:rsidP="00770147">
            <w:pPr>
              <w:pStyle w:val="Title"/>
              <w:jc w:val="left"/>
            </w:pPr>
            <w:r>
              <w:lastRenderedPageBreak/>
              <w:t>Gracie</w:t>
            </w:r>
          </w:p>
        </w:tc>
        <w:tc>
          <w:tcPr>
            <w:tcW w:w="2394" w:type="dxa"/>
          </w:tcPr>
          <w:p w:rsidR="00770147" w:rsidRPr="00770147" w:rsidRDefault="00770147" w:rsidP="00770147">
            <w:pPr>
              <w:pStyle w:val="Title"/>
              <w:jc w:val="left"/>
              <w:rPr>
                <w:sz w:val="16"/>
                <w:szCs w:val="16"/>
              </w:rPr>
            </w:pPr>
            <w:r w:rsidRPr="00770147">
              <w:rPr>
                <w:sz w:val="16"/>
                <w:szCs w:val="16"/>
              </w:rPr>
              <w:t xml:space="preserve">Fluency </w:t>
            </w:r>
          </w:p>
          <w:p w:rsidR="00770147" w:rsidRPr="00770147" w:rsidRDefault="00770147" w:rsidP="00770147">
            <w:pPr>
              <w:pStyle w:val="Title"/>
              <w:jc w:val="left"/>
              <w:rPr>
                <w:sz w:val="16"/>
                <w:szCs w:val="16"/>
              </w:rPr>
            </w:pPr>
            <w:r w:rsidRPr="00770147">
              <w:rPr>
                <w:sz w:val="16"/>
                <w:szCs w:val="16"/>
              </w:rPr>
              <w:t>Comprehension</w:t>
            </w:r>
          </w:p>
          <w:p w:rsidR="00770147" w:rsidRDefault="00770147" w:rsidP="00770147">
            <w:pPr>
              <w:pStyle w:val="Title"/>
              <w:jc w:val="left"/>
            </w:pPr>
            <w:r w:rsidRPr="00770147">
              <w:rPr>
                <w:sz w:val="16"/>
                <w:szCs w:val="16"/>
              </w:rPr>
              <w:t>Vocabulary</w:t>
            </w:r>
          </w:p>
        </w:tc>
        <w:tc>
          <w:tcPr>
            <w:tcW w:w="4194" w:type="dxa"/>
          </w:tcPr>
          <w:p w:rsidR="00770147" w:rsidRDefault="00B3038E" w:rsidP="00770147">
            <w:pPr>
              <w:pStyle w:val="Title"/>
              <w:jc w:val="left"/>
            </w:pPr>
            <w:r>
              <w:t xml:space="preserve">Gracie answered the comprehension questions well. She also enjoyed the fluency activity and </w:t>
            </w:r>
            <w:r w:rsidR="00967BE9">
              <w:t xml:space="preserve">read with great expression. She is also enthusiastic about reading the book; she always wants to read more than assigned. Gracie enjoys reading the book. </w:t>
            </w:r>
          </w:p>
        </w:tc>
        <w:tc>
          <w:tcPr>
            <w:tcW w:w="3294" w:type="dxa"/>
          </w:tcPr>
          <w:p w:rsidR="00E326EB" w:rsidRDefault="00E84E7F" w:rsidP="00E326EB">
            <w:pPr>
              <w:pStyle w:val="Title"/>
              <w:jc w:val="left"/>
            </w:pPr>
            <w:r>
              <w:t xml:space="preserve">I will be using the Quick Writes Vocabulary Word Awareness strategy. I will present a new vocabulary word out of the chapters assigned to the students. They will then write down the meaning, a synonym, or an antonym for the word. If they do not know what it means they are to write down what they think it means. We will then discuss the meaning of the word after everyone shares his or her responses. </w:t>
            </w:r>
            <w:r w:rsidR="00E326EB">
              <w:t xml:space="preserve">I will be using the ABC Punctuation style strategy again. The students really enjoyed this activity. Students will have to read with different types of expression and pause after each note card. Examples are </w:t>
            </w:r>
            <w:proofErr w:type="spellStart"/>
            <w:proofErr w:type="gramStart"/>
            <w:r w:rsidR="00E326EB">
              <w:t>Abc</w:t>
            </w:r>
            <w:proofErr w:type="spellEnd"/>
            <w:proofErr w:type="gramEnd"/>
            <w:r w:rsidR="00E326EB">
              <w:t xml:space="preserve">. </w:t>
            </w:r>
            <w:proofErr w:type="gramStart"/>
            <w:r w:rsidR="00E326EB">
              <w:t>De!</w:t>
            </w:r>
            <w:proofErr w:type="gramEnd"/>
            <w:r w:rsidR="00E326EB">
              <w:t xml:space="preserve">  </w:t>
            </w:r>
            <w:proofErr w:type="spellStart"/>
            <w:proofErr w:type="gramStart"/>
            <w:r w:rsidR="00E326EB">
              <w:t>Fgh</w:t>
            </w:r>
            <w:proofErr w:type="spellEnd"/>
            <w:r w:rsidR="00E326EB">
              <w:t>?</w:t>
            </w:r>
            <w:proofErr w:type="gramEnd"/>
            <w:r w:rsidR="00E326EB">
              <w:t xml:space="preserve"> The reading with expression in this activity carried over to the students reading from the book. </w:t>
            </w:r>
          </w:p>
          <w:p w:rsidR="00770147" w:rsidRDefault="00770147" w:rsidP="00770147">
            <w:pPr>
              <w:pStyle w:val="Title"/>
              <w:jc w:val="left"/>
            </w:pPr>
          </w:p>
        </w:tc>
      </w:tr>
      <w:tr w:rsidR="00770147">
        <w:tc>
          <w:tcPr>
            <w:tcW w:w="3294" w:type="dxa"/>
          </w:tcPr>
          <w:p w:rsidR="00770147" w:rsidRDefault="0050631D" w:rsidP="00770147">
            <w:pPr>
              <w:pStyle w:val="Title"/>
              <w:jc w:val="left"/>
            </w:pPr>
            <w:r>
              <w:t>Lydia</w:t>
            </w:r>
          </w:p>
        </w:tc>
        <w:tc>
          <w:tcPr>
            <w:tcW w:w="2394" w:type="dxa"/>
          </w:tcPr>
          <w:p w:rsidR="00770147" w:rsidRPr="00770147" w:rsidRDefault="00770147" w:rsidP="00770147">
            <w:pPr>
              <w:pStyle w:val="Title"/>
              <w:jc w:val="left"/>
              <w:rPr>
                <w:sz w:val="16"/>
                <w:szCs w:val="16"/>
              </w:rPr>
            </w:pPr>
            <w:r w:rsidRPr="00770147">
              <w:rPr>
                <w:sz w:val="16"/>
                <w:szCs w:val="16"/>
              </w:rPr>
              <w:t xml:space="preserve">Fluency </w:t>
            </w:r>
          </w:p>
          <w:p w:rsidR="00770147" w:rsidRPr="00770147" w:rsidRDefault="00770147" w:rsidP="00770147">
            <w:pPr>
              <w:pStyle w:val="Title"/>
              <w:jc w:val="left"/>
              <w:rPr>
                <w:sz w:val="16"/>
                <w:szCs w:val="16"/>
              </w:rPr>
            </w:pPr>
            <w:r w:rsidRPr="00770147">
              <w:rPr>
                <w:sz w:val="16"/>
                <w:szCs w:val="16"/>
              </w:rPr>
              <w:t>Comprehension</w:t>
            </w:r>
          </w:p>
          <w:p w:rsidR="00770147" w:rsidRPr="00770147" w:rsidRDefault="00770147" w:rsidP="00770147">
            <w:pPr>
              <w:pStyle w:val="Title"/>
              <w:jc w:val="left"/>
              <w:rPr>
                <w:sz w:val="16"/>
                <w:szCs w:val="16"/>
              </w:rPr>
            </w:pPr>
            <w:r w:rsidRPr="00770147">
              <w:rPr>
                <w:sz w:val="16"/>
                <w:szCs w:val="16"/>
              </w:rPr>
              <w:t>Vocabulary</w:t>
            </w:r>
          </w:p>
        </w:tc>
        <w:tc>
          <w:tcPr>
            <w:tcW w:w="4194" w:type="dxa"/>
          </w:tcPr>
          <w:p w:rsidR="00770147" w:rsidRDefault="00967BE9" w:rsidP="00770147">
            <w:pPr>
              <w:pStyle w:val="Title"/>
              <w:jc w:val="left"/>
            </w:pPr>
            <w:r>
              <w:t xml:space="preserve">Lydia seems to enjoy the comprehension questions every day. She always participates in answering them. She also did well with the fluency activity. Lydia read with great expression. </w:t>
            </w:r>
          </w:p>
        </w:tc>
        <w:tc>
          <w:tcPr>
            <w:tcW w:w="3294" w:type="dxa"/>
          </w:tcPr>
          <w:p w:rsidR="00E326EB" w:rsidRDefault="00E84E7F" w:rsidP="00E326EB">
            <w:pPr>
              <w:pStyle w:val="Title"/>
              <w:jc w:val="left"/>
            </w:pPr>
            <w:r>
              <w:t xml:space="preserve">I will be using the Quick Writes Vocabulary Word Awareness strategy. I will present a new vocabulary word out of the chapters assigned to the students. They will then write down the meaning, a synonym, or an antonym for the word. If they do not know what it means they are to write down what they think it means. We will then discuss the meaning of the word after everyone shares his or her responses. </w:t>
            </w:r>
            <w:r w:rsidR="00E326EB">
              <w:t xml:space="preserve">I will be using the ABC Punctuation style strategy again. The students really enjoyed this activity. Students will have to read with different types of expression and pause after each note card. Examples are </w:t>
            </w:r>
            <w:proofErr w:type="spellStart"/>
            <w:proofErr w:type="gramStart"/>
            <w:r w:rsidR="00E326EB">
              <w:t>Abc</w:t>
            </w:r>
            <w:proofErr w:type="spellEnd"/>
            <w:proofErr w:type="gramEnd"/>
            <w:r w:rsidR="00E326EB">
              <w:t xml:space="preserve">. </w:t>
            </w:r>
            <w:proofErr w:type="gramStart"/>
            <w:r w:rsidR="00E326EB">
              <w:t>De!</w:t>
            </w:r>
            <w:proofErr w:type="gramEnd"/>
            <w:r w:rsidR="00E326EB">
              <w:t xml:space="preserve">  </w:t>
            </w:r>
            <w:proofErr w:type="spellStart"/>
            <w:proofErr w:type="gramStart"/>
            <w:r w:rsidR="00E326EB">
              <w:t>Fgh</w:t>
            </w:r>
            <w:proofErr w:type="spellEnd"/>
            <w:r w:rsidR="00E326EB">
              <w:t>?</w:t>
            </w:r>
            <w:proofErr w:type="gramEnd"/>
            <w:r w:rsidR="00E326EB">
              <w:t xml:space="preserve"> The reading with expression in this activity carried over to the students reading from the book. </w:t>
            </w:r>
          </w:p>
          <w:p w:rsidR="00770147" w:rsidRDefault="00770147" w:rsidP="00770147">
            <w:pPr>
              <w:pStyle w:val="Title"/>
              <w:jc w:val="left"/>
            </w:pPr>
          </w:p>
        </w:tc>
      </w:tr>
      <w:tr w:rsidR="0050631D">
        <w:tc>
          <w:tcPr>
            <w:tcW w:w="3294" w:type="dxa"/>
          </w:tcPr>
          <w:p w:rsidR="0050631D" w:rsidRDefault="0050631D" w:rsidP="00770147">
            <w:pPr>
              <w:pStyle w:val="Title"/>
              <w:jc w:val="left"/>
            </w:pPr>
            <w:r>
              <w:t>Nolan</w:t>
            </w:r>
          </w:p>
        </w:tc>
        <w:tc>
          <w:tcPr>
            <w:tcW w:w="2394" w:type="dxa"/>
          </w:tcPr>
          <w:p w:rsidR="0050631D" w:rsidRDefault="0050631D" w:rsidP="00770147">
            <w:pPr>
              <w:pStyle w:val="Title"/>
              <w:jc w:val="left"/>
              <w:rPr>
                <w:sz w:val="16"/>
                <w:szCs w:val="16"/>
              </w:rPr>
            </w:pPr>
            <w:r>
              <w:rPr>
                <w:sz w:val="16"/>
                <w:szCs w:val="16"/>
              </w:rPr>
              <w:t>Fluency</w:t>
            </w:r>
          </w:p>
          <w:p w:rsidR="0050631D" w:rsidRDefault="0050631D" w:rsidP="00770147">
            <w:pPr>
              <w:pStyle w:val="Title"/>
              <w:jc w:val="left"/>
              <w:rPr>
                <w:sz w:val="16"/>
                <w:szCs w:val="16"/>
              </w:rPr>
            </w:pPr>
            <w:r>
              <w:rPr>
                <w:sz w:val="16"/>
                <w:szCs w:val="16"/>
              </w:rPr>
              <w:t>Comprehension</w:t>
            </w:r>
          </w:p>
          <w:p w:rsidR="0050631D" w:rsidRPr="00770147" w:rsidRDefault="0050631D" w:rsidP="00770147">
            <w:pPr>
              <w:pStyle w:val="Title"/>
              <w:jc w:val="left"/>
              <w:rPr>
                <w:sz w:val="16"/>
                <w:szCs w:val="16"/>
              </w:rPr>
            </w:pPr>
            <w:r>
              <w:rPr>
                <w:sz w:val="16"/>
                <w:szCs w:val="16"/>
              </w:rPr>
              <w:t>Vocabulary</w:t>
            </w:r>
          </w:p>
        </w:tc>
        <w:tc>
          <w:tcPr>
            <w:tcW w:w="4194" w:type="dxa"/>
          </w:tcPr>
          <w:p w:rsidR="0050631D" w:rsidRDefault="00967BE9" w:rsidP="00770147">
            <w:pPr>
              <w:pStyle w:val="Title"/>
              <w:jc w:val="left"/>
            </w:pPr>
            <w:r>
              <w:t xml:space="preserve">Nolan read with good expression in the fluency activity and it really seems to carry over in his reading of Hank the </w:t>
            </w:r>
            <w:proofErr w:type="spellStart"/>
            <w:r>
              <w:t>Cowdog</w:t>
            </w:r>
            <w:proofErr w:type="spellEnd"/>
            <w:r>
              <w:t xml:space="preserve">. Nolan also participated in the comprehension questions and seems to enjoy answering them. </w:t>
            </w:r>
          </w:p>
        </w:tc>
        <w:tc>
          <w:tcPr>
            <w:tcW w:w="3294" w:type="dxa"/>
          </w:tcPr>
          <w:p w:rsidR="00E326EB" w:rsidRDefault="00E84E7F" w:rsidP="00E326EB">
            <w:pPr>
              <w:pStyle w:val="Title"/>
              <w:jc w:val="left"/>
            </w:pPr>
            <w:r>
              <w:t xml:space="preserve">I will be using the Quick Writes Vocabulary Word Awareness strategy. I will present a new vocabulary word out of the chapters assigned to the students. They will then write down the meaning, a synonym, or an antonym for the word. If they do not know what it means they are to write down what they think it means. We will then discuss the meaning of the word after everyone shares his or her responses. </w:t>
            </w:r>
            <w:r w:rsidR="00E326EB">
              <w:t xml:space="preserve">I will be using the ABC Punctuation style strategy again. The students really enjoyed this activity. Students will have to read with different types of expression and pause after each note card. Examples are </w:t>
            </w:r>
            <w:proofErr w:type="spellStart"/>
            <w:proofErr w:type="gramStart"/>
            <w:r w:rsidR="00E326EB">
              <w:t>Abc</w:t>
            </w:r>
            <w:proofErr w:type="spellEnd"/>
            <w:proofErr w:type="gramEnd"/>
            <w:r w:rsidR="00E326EB">
              <w:t xml:space="preserve">. </w:t>
            </w:r>
            <w:proofErr w:type="gramStart"/>
            <w:r w:rsidR="00E326EB">
              <w:t>De!</w:t>
            </w:r>
            <w:proofErr w:type="gramEnd"/>
            <w:r w:rsidR="00E326EB">
              <w:t xml:space="preserve">  </w:t>
            </w:r>
            <w:proofErr w:type="spellStart"/>
            <w:proofErr w:type="gramStart"/>
            <w:r w:rsidR="00E326EB">
              <w:t>Fgh</w:t>
            </w:r>
            <w:proofErr w:type="spellEnd"/>
            <w:r w:rsidR="00E326EB">
              <w:t>?</w:t>
            </w:r>
            <w:proofErr w:type="gramEnd"/>
            <w:r w:rsidR="00E326EB">
              <w:t xml:space="preserve"> The reading with expression in this activity carried over to the students reading from the book. </w:t>
            </w:r>
          </w:p>
          <w:p w:rsidR="0050631D" w:rsidRDefault="0050631D" w:rsidP="00770147">
            <w:pPr>
              <w:pStyle w:val="Title"/>
              <w:jc w:val="left"/>
            </w:pPr>
          </w:p>
        </w:tc>
      </w:tr>
    </w:tbl>
    <w:p w:rsidR="00770147" w:rsidRDefault="00E5370F" w:rsidP="00770147">
      <w:pPr>
        <w:pStyle w:val="Title"/>
        <w:jc w:val="left"/>
      </w:pPr>
      <w:r>
        <w:t>You will hand this observation form to the classroom teacher at the beginning of each class period.  They are anxious to see your observations and gain an understanding of how you are helping each child.</w:t>
      </w:r>
    </w:p>
    <w:p w:rsidR="00E5370F" w:rsidRDefault="00E5370F">
      <w:pPr>
        <w:rPr>
          <w:rFonts w:ascii="Times New Roman" w:hAnsi="Times New Roman"/>
          <w:b/>
        </w:rPr>
      </w:pPr>
      <w:r>
        <w:br w:type="page"/>
      </w:r>
    </w:p>
    <w:p w:rsidR="00F332D7" w:rsidRDefault="00F332D7">
      <w:pPr>
        <w:pStyle w:val="Title"/>
      </w:pPr>
      <w:r>
        <w:t>A Framework for Guided Reading Lesson</w:t>
      </w:r>
    </w:p>
    <w:p w:rsidR="00F332D7" w:rsidRDefault="00F332D7">
      <w:pPr>
        <w:pStyle w:val="Subtitle"/>
        <w:jc w:val="center"/>
      </w:pPr>
      <w:r>
        <w:t>Skill Focus for Students: Fluency, Word Recognition or Comprehension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4410"/>
        <w:gridCol w:w="5256"/>
      </w:tblGrid>
      <w:tr w:rsidR="00F332D7">
        <w:tc>
          <w:tcPr>
            <w:tcW w:w="3618" w:type="dxa"/>
          </w:tcPr>
          <w:p w:rsidR="00F332D7" w:rsidRDefault="00F332D7">
            <w:pPr>
              <w:jc w:val="center"/>
              <w:rPr>
                <w:rFonts w:ascii="Times New Roman" w:hAnsi="Times New Roman"/>
                <w:b/>
              </w:rPr>
            </w:pPr>
            <w:r>
              <w:rPr>
                <w:rFonts w:ascii="Times New Roman" w:hAnsi="Times New Roman"/>
                <w:b/>
              </w:rPr>
              <w:t>Framework</w:t>
            </w:r>
          </w:p>
        </w:tc>
        <w:tc>
          <w:tcPr>
            <w:tcW w:w="4410" w:type="dxa"/>
          </w:tcPr>
          <w:p w:rsidR="00F332D7" w:rsidRDefault="00F332D7">
            <w:pPr>
              <w:jc w:val="center"/>
              <w:rPr>
                <w:rFonts w:ascii="Times New Roman" w:hAnsi="Times New Roman"/>
                <w:b/>
              </w:rPr>
            </w:pPr>
            <w:r>
              <w:rPr>
                <w:rFonts w:ascii="Times New Roman" w:hAnsi="Times New Roman"/>
                <w:b/>
              </w:rPr>
              <w:t>Teacher Action</w:t>
            </w:r>
          </w:p>
        </w:tc>
        <w:tc>
          <w:tcPr>
            <w:tcW w:w="5256" w:type="dxa"/>
          </w:tcPr>
          <w:p w:rsidR="00F332D7" w:rsidRDefault="00F332D7">
            <w:pPr>
              <w:jc w:val="center"/>
              <w:rPr>
                <w:rFonts w:ascii="Times New Roman" w:hAnsi="Times New Roman"/>
                <w:b/>
              </w:rPr>
            </w:pPr>
            <w:r>
              <w:rPr>
                <w:rFonts w:ascii="Times New Roman" w:hAnsi="Times New Roman"/>
                <w:b/>
              </w:rPr>
              <w:t>Today’s Plan</w:t>
            </w:r>
          </w:p>
        </w:tc>
      </w:tr>
      <w:tr w:rsidR="00F332D7">
        <w:tc>
          <w:tcPr>
            <w:tcW w:w="3618" w:type="dxa"/>
          </w:tcPr>
          <w:p w:rsidR="00F332D7" w:rsidRDefault="00F332D7">
            <w:pPr>
              <w:rPr>
                <w:rFonts w:ascii="Times New Roman" w:hAnsi="Times New Roman"/>
              </w:rPr>
            </w:pPr>
            <w:r>
              <w:rPr>
                <w:rFonts w:ascii="Times New Roman" w:hAnsi="Times New Roman"/>
              </w:rPr>
              <w:t>Selecting the Text</w:t>
            </w:r>
          </w:p>
        </w:tc>
        <w:tc>
          <w:tcPr>
            <w:tcW w:w="4410" w:type="dxa"/>
          </w:tcPr>
          <w:p w:rsidR="00F332D7" w:rsidRDefault="00F332D7">
            <w:pPr>
              <w:rPr>
                <w:rFonts w:ascii="Times New Roman" w:hAnsi="Times New Roman"/>
              </w:rPr>
            </w:pPr>
            <w:r>
              <w:rPr>
                <w:rFonts w:ascii="Times New Roman" w:hAnsi="Times New Roman"/>
              </w:rPr>
              <w:t>Read the book before class time</w:t>
            </w:r>
          </w:p>
          <w:p w:rsidR="00F332D7" w:rsidRDefault="00F332D7">
            <w:pPr>
              <w:rPr>
                <w:rFonts w:ascii="Times New Roman" w:hAnsi="Times New Roman"/>
              </w:rPr>
            </w:pPr>
            <w:r>
              <w:rPr>
                <w:rFonts w:ascii="Times New Roman" w:hAnsi="Times New Roman"/>
              </w:rPr>
              <w:t>As you read always keep the students in mind</w:t>
            </w:r>
          </w:p>
          <w:p w:rsidR="00770147" w:rsidRDefault="00770147">
            <w:pPr>
              <w:numPr>
                <w:ilvl w:val="0"/>
                <w:numId w:val="2"/>
              </w:numPr>
              <w:rPr>
                <w:rFonts w:ascii="Times New Roman" w:hAnsi="Times New Roman"/>
              </w:rPr>
            </w:pPr>
            <w:r>
              <w:rPr>
                <w:rFonts w:ascii="Times New Roman" w:hAnsi="Times New Roman"/>
              </w:rPr>
              <w:t>Name of text material and level</w:t>
            </w:r>
          </w:p>
          <w:p w:rsidR="00F332D7" w:rsidRDefault="00F332D7">
            <w:pPr>
              <w:numPr>
                <w:ilvl w:val="0"/>
                <w:numId w:val="2"/>
              </w:numPr>
              <w:rPr>
                <w:rFonts w:ascii="Times New Roman" w:hAnsi="Times New Roman"/>
              </w:rPr>
            </w:pPr>
            <w:r>
              <w:rPr>
                <w:rFonts w:ascii="Times New Roman" w:hAnsi="Times New Roman"/>
              </w:rPr>
              <w:t xml:space="preserve">What skills can be taught with this book? </w:t>
            </w:r>
          </w:p>
          <w:p w:rsidR="00F332D7" w:rsidRDefault="00F332D7">
            <w:pPr>
              <w:numPr>
                <w:ilvl w:val="0"/>
                <w:numId w:val="2"/>
              </w:numPr>
              <w:rPr>
                <w:rFonts w:ascii="Times New Roman" w:hAnsi="Times New Roman"/>
              </w:rPr>
            </w:pPr>
            <w:r>
              <w:rPr>
                <w:rFonts w:ascii="Times New Roman" w:hAnsi="Times New Roman"/>
              </w:rPr>
              <w:t>What did you learn from the last lesson that will be helpful with this lesson?</w:t>
            </w:r>
          </w:p>
        </w:tc>
        <w:tc>
          <w:tcPr>
            <w:tcW w:w="5256" w:type="dxa"/>
          </w:tcPr>
          <w:p w:rsidR="00F332D7" w:rsidRDefault="0050631D">
            <w:pPr>
              <w:rPr>
                <w:rFonts w:ascii="Times New Roman" w:hAnsi="Times New Roman"/>
              </w:rPr>
            </w:pPr>
            <w:r>
              <w:rPr>
                <w:rFonts w:ascii="Times New Roman" w:hAnsi="Times New Roman"/>
              </w:rPr>
              <w:t xml:space="preserve">The book is Hank the </w:t>
            </w:r>
            <w:proofErr w:type="spellStart"/>
            <w:r>
              <w:rPr>
                <w:rFonts w:ascii="Times New Roman" w:hAnsi="Times New Roman"/>
              </w:rPr>
              <w:t>Cowdog</w:t>
            </w:r>
            <w:proofErr w:type="spellEnd"/>
            <w:r>
              <w:rPr>
                <w:rFonts w:ascii="Times New Roman" w:hAnsi="Times New Roman"/>
              </w:rPr>
              <w:t>. This book is 4</w:t>
            </w:r>
            <w:r w:rsidRPr="0050631D">
              <w:rPr>
                <w:rFonts w:ascii="Times New Roman" w:hAnsi="Times New Roman"/>
                <w:vertAlign w:val="superscript"/>
              </w:rPr>
              <w:t>th</w:t>
            </w:r>
            <w:r>
              <w:rPr>
                <w:rFonts w:ascii="Times New Roman" w:hAnsi="Times New Roman"/>
              </w:rPr>
              <w:t xml:space="preserve"> grade level reading. </w:t>
            </w:r>
          </w:p>
          <w:p w:rsidR="00E326EB" w:rsidRDefault="00E326EB">
            <w:pPr>
              <w:rPr>
                <w:rFonts w:ascii="Times New Roman" w:hAnsi="Times New Roman"/>
              </w:rPr>
            </w:pPr>
          </w:p>
          <w:p w:rsidR="00E326EB" w:rsidRDefault="00753F17">
            <w:pPr>
              <w:rPr>
                <w:rFonts w:ascii="Times New Roman" w:hAnsi="Times New Roman"/>
              </w:rPr>
            </w:pPr>
            <w:r>
              <w:rPr>
                <w:rFonts w:ascii="Times New Roman" w:hAnsi="Times New Roman"/>
              </w:rPr>
              <w:t>Today we will touc</w:t>
            </w:r>
            <w:r w:rsidR="00E326EB">
              <w:rPr>
                <w:rFonts w:ascii="Times New Roman" w:hAnsi="Times New Roman"/>
              </w:rPr>
              <w:t xml:space="preserve">h on a few skills. These skills are fluency with expression, comprehension, and vocabulary. </w:t>
            </w:r>
          </w:p>
          <w:p w:rsidR="00E326EB" w:rsidRDefault="00E326EB">
            <w:pPr>
              <w:rPr>
                <w:rFonts w:ascii="Times New Roman" w:hAnsi="Times New Roman"/>
              </w:rPr>
            </w:pPr>
          </w:p>
          <w:p w:rsidR="00E326EB" w:rsidRDefault="00E326EB">
            <w:pPr>
              <w:rPr>
                <w:rFonts w:ascii="Times New Roman" w:hAnsi="Times New Roman"/>
              </w:rPr>
            </w:pPr>
            <w:r>
              <w:rPr>
                <w:rFonts w:ascii="Times New Roman" w:hAnsi="Times New Roman"/>
              </w:rPr>
              <w:t xml:space="preserve">Last week’s lesson taught me how the students respond to comprehension questions after doing partner reading with another classmate. </w:t>
            </w:r>
          </w:p>
        </w:tc>
      </w:tr>
      <w:tr w:rsidR="00F332D7">
        <w:tc>
          <w:tcPr>
            <w:tcW w:w="3618" w:type="dxa"/>
          </w:tcPr>
          <w:p w:rsidR="00F332D7" w:rsidRDefault="00F332D7">
            <w:pPr>
              <w:rPr>
                <w:rFonts w:ascii="Times New Roman" w:hAnsi="Times New Roman"/>
              </w:rPr>
            </w:pPr>
            <w:r>
              <w:rPr>
                <w:rFonts w:ascii="Times New Roman" w:hAnsi="Times New Roman"/>
              </w:rPr>
              <w:t>Introducing the Text</w:t>
            </w:r>
          </w:p>
        </w:tc>
        <w:tc>
          <w:tcPr>
            <w:tcW w:w="4410" w:type="dxa"/>
          </w:tcPr>
          <w:p w:rsidR="00F332D7" w:rsidRDefault="00F332D7">
            <w:pPr>
              <w:rPr>
                <w:rFonts w:ascii="Times New Roman" w:hAnsi="Times New Roman"/>
              </w:rPr>
            </w:pPr>
            <w:r>
              <w:rPr>
                <w:rFonts w:ascii="Times New Roman" w:hAnsi="Times New Roman"/>
              </w:rPr>
              <w:t>Oral communication</w:t>
            </w:r>
          </w:p>
          <w:p w:rsidR="00F332D7" w:rsidRDefault="00F332D7">
            <w:pPr>
              <w:rPr>
                <w:rFonts w:ascii="Times New Roman" w:hAnsi="Times New Roman"/>
              </w:rPr>
            </w:pPr>
            <w:r>
              <w:rPr>
                <w:rFonts w:ascii="Times New Roman" w:hAnsi="Times New Roman"/>
              </w:rPr>
              <w:t>Written communication</w:t>
            </w:r>
          </w:p>
          <w:p w:rsidR="00F332D7" w:rsidRDefault="00F332D7">
            <w:pPr>
              <w:numPr>
                <w:ilvl w:val="0"/>
                <w:numId w:val="1"/>
              </w:numPr>
              <w:rPr>
                <w:rFonts w:ascii="Times New Roman" w:hAnsi="Times New Roman"/>
              </w:rPr>
            </w:pPr>
            <w:r>
              <w:rPr>
                <w:rFonts w:ascii="Times New Roman" w:hAnsi="Times New Roman"/>
              </w:rPr>
              <w:t>What will help them with the text?</w:t>
            </w:r>
          </w:p>
          <w:p w:rsidR="00F332D7" w:rsidRDefault="00F332D7">
            <w:pPr>
              <w:numPr>
                <w:ilvl w:val="0"/>
                <w:numId w:val="1"/>
              </w:numPr>
              <w:rPr>
                <w:rFonts w:ascii="Times New Roman" w:hAnsi="Times New Roman"/>
              </w:rPr>
            </w:pPr>
            <w:r>
              <w:rPr>
                <w:rFonts w:ascii="Times New Roman" w:hAnsi="Times New Roman"/>
              </w:rPr>
              <w:t>Will the student/s have problems with the book that needs to be addressed?</w:t>
            </w:r>
          </w:p>
        </w:tc>
        <w:tc>
          <w:tcPr>
            <w:tcW w:w="5256" w:type="dxa"/>
          </w:tcPr>
          <w:p w:rsidR="00F332D7" w:rsidRDefault="00E326EB">
            <w:pPr>
              <w:rPr>
                <w:rFonts w:ascii="Times New Roman" w:hAnsi="Times New Roman"/>
              </w:rPr>
            </w:pPr>
            <w:r>
              <w:rPr>
                <w:rFonts w:ascii="Times New Roman" w:hAnsi="Times New Roman"/>
              </w:rPr>
              <w:t xml:space="preserve">We will go through the main points of the chapters that were assigned to read. We will discuss new characters that came into the story in these chapters and write them on the character lists. </w:t>
            </w:r>
          </w:p>
        </w:tc>
      </w:tr>
      <w:tr w:rsidR="00F332D7">
        <w:tc>
          <w:tcPr>
            <w:tcW w:w="3618" w:type="dxa"/>
          </w:tcPr>
          <w:p w:rsidR="00F332D7" w:rsidRDefault="00F332D7">
            <w:pPr>
              <w:rPr>
                <w:rFonts w:ascii="Times New Roman" w:hAnsi="Times New Roman"/>
              </w:rPr>
            </w:pPr>
            <w:r>
              <w:rPr>
                <w:rFonts w:ascii="Times New Roman" w:hAnsi="Times New Roman"/>
              </w:rPr>
              <w:t>Read the Text</w:t>
            </w:r>
          </w:p>
        </w:tc>
        <w:tc>
          <w:tcPr>
            <w:tcW w:w="4410" w:type="dxa"/>
          </w:tcPr>
          <w:p w:rsidR="00F332D7" w:rsidRDefault="00F332D7">
            <w:pPr>
              <w:rPr>
                <w:rFonts w:ascii="Times New Roman" w:hAnsi="Times New Roman"/>
              </w:rPr>
            </w:pPr>
            <w:r>
              <w:rPr>
                <w:rFonts w:ascii="Times New Roman" w:hAnsi="Times New Roman"/>
              </w:rPr>
              <w:t>Vary your method of reading the book</w:t>
            </w:r>
          </w:p>
          <w:p w:rsidR="00F332D7" w:rsidRDefault="00F332D7">
            <w:pPr>
              <w:numPr>
                <w:ilvl w:val="0"/>
                <w:numId w:val="3"/>
              </w:numPr>
              <w:rPr>
                <w:rFonts w:ascii="Times New Roman" w:hAnsi="Times New Roman"/>
              </w:rPr>
            </w:pPr>
            <w:r>
              <w:rPr>
                <w:rFonts w:ascii="Times New Roman" w:hAnsi="Times New Roman"/>
              </w:rPr>
              <w:t>At what point in the book, can you ask prediction questions?</w:t>
            </w:r>
          </w:p>
        </w:tc>
        <w:tc>
          <w:tcPr>
            <w:tcW w:w="5256" w:type="dxa"/>
          </w:tcPr>
          <w:p w:rsidR="00F332D7" w:rsidRDefault="00967BE9">
            <w:pPr>
              <w:rPr>
                <w:rFonts w:ascii="Times New Roman" w:hAnsi="Times New Roman"/>
              </w:rPr>
            </w:pPr>
            <w:r>
              <w:rPr>
                <w:rFonts w:ascii="Times New Roman" w:hAnsi="Times New Roman"/>
              </w:rPr>
              <w:t xml:space="preserve">We will be doing popcorn reading as well as partner reading. </w:t>
            </w:r>
            <w:r w:rsidR="00E326EB">
              <w:rPr>
                <w:rFonts w:ascii="Times New Roman" w:hAnsi="Times New Roman"/>
              </w:rPr>
              <w:t xml:space="preserve">After partner reading we will discuss what </w:t>
            </w:r>
            <w:proofErr w:type="gramStart"/>
            <w:r w:rsidR="00E326EB">
              <w:rPr>
                <w:rFonts w:ascii="Times New Roman" w:hAnsi="Times New Roman"/>
              </w:rPr>
              <w:t>was read</w:t>
            </w:r>
            <w:proofErr w:type="gramEnd"/>
            <w:r w:rsidR="00E326EB">
              <w:rPr>
                <w:rFonts w:ascii="Times New Roman" w:hAnsi="Times New Roman"/>
              </w:rPr>
              <w:t xml:space="preserve">. </w:t>
            </w:r>
          </w:p>
        </w:tc>
      </w:tr>
      <w:tr w:rsidR="00F332D7">
        <w:tc>
          <w:tcPr>
            <w:tcW w:w="3618" w:type="dxa"/>
          </w:tcPr>
          <w:p w:rsidR="00F332D7" w:rsidRDefault="00F332D7">
            <w:pPr>
              <w:rPr>
                <w:rFonts w:ascii="Times New Roman" w:hAnsi="Times New Roman"/>
              </w:rPr>
            </w:pPr>
            <w:r>
              <w:rPr>
                <w:rFonts w:ascii="Times New Roman" w:hAnsi="Times New Roman"/>
              </w:rPr>
              <w:t>Discussing and Revisiting the Text</w:t>
            </w:r>
          </w:p>
        </w:tc>
        <w:tc>
          <w:tcPr>
            <w:tcW w:w="4410" w:type="dxa"/>
          </w:tcPr>
          <w:p w:rsidR="00F332D7" w:rsidRDefault="00F332D7">
            <w:pPr>
              <w:rPr>
                <w:rFonts w:ascii="Times New Roman" w:hAnsi="Times New Roman"/>
              </w:rPr>
            </w:pPr>
            <w:r>
              <w:rPr>
                <w:rFonts w:ascii="Times New Roman" w:hAnsi="Times New Roman"/>
              </w:rPr>
              <w:t>Use questions the relate to Bloom</w:t>
            </w:r>
          </w:p>
          <w:p w:rsidR="00F332D7" w:rsidRDefault="00F332D7">
            <w:pPr>
              <w:rPr>
                <w:rFonts w:ascii="Times New Roman" w:hAnsi="Times New Roman"/>
              </w:rPr>
            </w:pPr>
            <w:r>
              <w:rPr>
                <w:rFonts w:ascii="Times New Roman" w:hAnsi="Times New Roman"/>
              </w:rPr>
              <w:t>Oral communication</w:t>
            </w:r>
          </w:p>
          <w:p w:rsidR="00F332D7" w:rsidRDefault="00F332D7">
            <w:pPr>
              <w:rPr>
                <w:rFonts w:ascii="Times New Roman" w:hAnsi="Times New Roman"/>
              </w:rPr>
            </w:pPr>
            <w:r>
              <w:rPr>
                <w:rFonts w:ascii="Times New Roman" w:hAnsi="Times New Roman"/>
              </w:rPr>
              <w:t>Written communication</w:t>
            </w:r>
          </w:p>
        </w:tc>
        <w:tc>
          <w:tcPr>
            <w:tcW w:w="5256" w:type="dxa"/>
          </w:tcPr>
          <w:p w:rsidR="00F332D7" w:rsidRDefault="00E61B09">
            <w:pPr>
              <w:rPr>
                <w:rFonts w:ascii="Times New Roman" w:hAnsi="Times New Roman"/>
              </w:rPr>
            </w:pPr>
            <w:r>
              <w:rPr>
                <w:rFonts w:ascii="Times New Roman" w:hAnsi="Times New Roman"/>
              </w:rPr>
              <w:t xml:space="preserve">I will orally ask students comprehension questions to help them understand what they read. They will also write down answers to some of the comprehension questions. </w:t>
            </w:r>
          </w:p>
        </w:tc>
      </w:tr>
      <w:tr w:rsidR="00F332D7">
        <w:tc>
          <w:tcPr>
            <w:tcW w:w="3618" w:type="dxa"/>
          </w:tcPr>
          <w:p w:rsidR="00F332D7" w:rsidRDefault="00F332D7">
            <w:pPr>
              <w:rPr>
                <w:rFonts w:ascii="Times New Roman" w:hAnsi="Times New Roman"/>
              </w:rPr>
            </w:pPr>
            <w:r>
              <w:rPr>
                <w:rFonts w:ascii="Times New Roman" w:hAnsi="Times New Roman"/>
              </w:rPr>
              <w:t>Teaching for Processing Strategies</w:t>
            </w:r>
          </w:p>
        </w:tc>
        <w:tc>
          <w:tcPr>
            <w:tcW w:w="4410" w:type="dxa"/>
          </w:tcPr>
          <w:p w:rsidR="00F332D7" w:rsidRDefault="00F332D7">
            <w:pPr>
              <w:rPr>
                <w:rFonts w:ascii="Times New Roman" w:hAnsi="Times New Roman"/>
              </w:rPr>
            </w:pPr>
            <w:r>
              <w:rPr>
                <w:rFonts w:ascii="Times New Roman" w:hAnsi="Times New Roman"/>
              </w:rPr>
              <w:t>Reinforce using a strategy</w:t>
            </w:r>
          </w:p>
        </w:tc>
        <w:tc>
          <w:tcPr>
            <w:tcW w:w="5256" w:type="dxa"/>
          </w:tcPr>
          <w:p w:rsidR="00F332D7" w:rsidRDefault="00E61B09">
            <w:pPr>
              <w:rPr>
                <w:rFonts w:ascii="Times New Roman" w:hAnsi="Times New Roman"/>
              </w:rPr>
            </w:pPr>
            <w:r>
              <w:rPr>
                <w:rFonts w:ascii="Times New Roman" w:hAnsi="Times New Roman"/>
              </w:rPr>
              <w:t xml:space="preserve">We will summarize the chapters as a group, as well as make predictions for the end of the book. </w:t>
            </w:r>
          </w:p>
        </w:tc>
      </w:tr>
      <w:tr w:rsidR="00F332D7">
        <w:tc>
          <w:tcPr>
            <w:tcW w:w="3618" w:type="dxa"/>
          </w:tcPr>
          <w:p w:rsidR="00F332D7" w:rsidRDefault="00F332D7">
            <w:pPr>
              <w:rPr>
                <w:rFonts w:ascii="Times New Roman" w:hAnsi="Times New Roman"/>
              </w:rPr>
            </w:pPr>
            <w:r>
              <w:rPr>
                <w:rFonts w:ascii="Times New Roman" w:hAnsi="Times New Roman"/>
              </w:rPr>
              <w:t>Extending the Meaning of the Text (optional)</w:t>
            </w:r>
          </w:p>
        </w:tc>
        <w:tc>
          <w:tcPr>
            <w:tcW w:w="4410" w:type="dxa"/>
          </w:tcPr>
          <w:p w:rsidR="00F332D7" w:rsidRDefault="00F332D7">
            <w:pPr>
              <w:numPr>
                <w:ilvl w:val="0"/>
                <w:numId w:val="7"/>
              </w:numPr>
              <w:rPr>
                <w:rFonts w:ascii="Times New Roman" w:hAnsi="Times New Roman"/>
              </w:rPr>
            </w:pPr>
            <w:r>
              <w:rPr>
                <w:rFonts w:ascii="Times New Roman" w:hAnsi="Times New Roman"/>
              </w:rPr>
              <w:t>Is there a manipulative, game, activity that will reinforce?</w:t>
            </w:r>
          </w:p>
        </w:tc>
        <w:tc>
          <w:tcPr>
            <w:tcW w:w="5256" w:type="dxa"/>
          </w:tcPr>
          <w:p w:rsidR="00F332D7" w:rsidRDefault="00F332D7">
            <w:pPr>
              <w:rPr>
                <w:rFonts w:ascii="Times New Roman" w:hAnsi="Times New Roman"/>
              </w:rPr>
            </w:pPr>
          </w:p>
        </w:tc>
      </w:tr>
      <w:tr w:rsidR="00F332D7">
        <w:tc>
          <w:tcPr>
            <w:tcW w:w="3618" w:type="dxa"/>
          </w:tcPr>
          <w:p w:rsidR="00F332D7" w:rsidRDefault="00F332D7">
            <w:pPr>
              <w:rPr>
                <w:rFonts w:ascii="Times New Roman" w:hAnsi="Times New Roman"/>
              </w:rPr>
            </w:pPr>
            <w:r>
              <w:rPr>
                <w:rFonts w:ascii="Times New Roman" w:hAnsi="Times New Roman"/>
              </w:rPr>
              <w:t>Word Work (optional)</w:t>
            </w:r>
          </w:p>
        </w:tc>
        <w:tc>
          <w:tcPr>
            <w:tcW w:w="4410" w:type="dxa"/>
          </w:tcPr>
          <w:p w:rsidR="00F332D7" w:rsidRDefault="00F332D7">
            <w:pPr>
              <w:numPr>
                <w:ilvl w:val="0"/>
                <w:numId w:val="8"/>
              </w:numPr>
              <w:rPr>
                <w:rFonts w:ascii="Times New Roman" w:hAnsi="Times New Roman"/>
              </w:rPr>
            </w:pPr>
            <w:r>
              <w:rPr>
                <w:rFonts w:ascii="Times New Roman" w:hAnsi="Times New Roman"/>
              </w:rPr>
              <w:t>Same as questions above</w:t>
            </w:r>
          </w:p>
        </w:tc>
        <w:tc>
          <w:tcPr>
            <w:tcW w:w="5256" w:type="dxa"/>
          </w:tcPr>
          <w:p w:rsidR="00F332D7" w:rsidRDefault="00F332D7">
            <w:pPr>
              <w:rPr>
                <w:rFonts w:ascii="Times New Roman" w:hAnsi="Times New Roman"/>
              </w:rPr>
            </w:pPr>
          </w:p>
        </w:tc>
      </w:tr>
      <w:tr w:rsidR="00F332D7">
        <w:tc>
          <w:tcPr>
            <w:tcW w:w="3618" w:type="dxa"/>
          </w:tcPr>
          <w:p w:rsidR="00F332D7" w:rsidRDefault="00F332D7">
            <w:pPr>
              <w:rPr>
                <w:rFonts w:ascii="Times New Roman" w:hAnsi="Times New Roman"/>
              </w:rPr>
            </w:pPr>
            <w:r>
              <w:rPr>
                <w:rFonts w:ascii="Times New Roman" w:hAnsi="Times New Roman"/>
              </w:rPr>
              <w:t>Lesson Closure</w:t>
            </w:r>
          </w:p>
        </w:tc>
        <w:tc>
          <w:tcPr>
            <w:tcW w:w="4410" w:type="dxa"/>
          </w:tcPr>
          <w:p w:rsidR="00F332D7" w:rsidRDefault="00F332D7">
            <w:pPr>
              <w:rPr>
                <w:rFonts w:ascii="Times New Roman" w:hAnsi="Times New Roman"/>
              </w:rPr>
            </w:pPr>
            <w:r>
              <w:rPr>
                <w:rFonts w:ascii="Times New Roman" w:hAnsi="Times New Roman"/>
              </w:rPr>
              <w:t>Student input, which can be</w:t>
            </w:r>
          </w:p>
          <w:p w:rsidR="00F332D7" w:rsidRDefault="00F332D7">
            <w:pPr>
              <w:rPr>
                <w:rFonts w:ascii="Times New Roman" w:hAnsi="Times New Roman"/>
              </w:rPr>
            </w:pPr>
            <w:r>
              <w:rPr>
                <w:rFonts w:ascii="Times New Roman" w:hAnsi="Times New Roman"/>
              </w:rPr>
              <w:t>Oral communication</w:t>
            </w:r>
          </w:p>
          <w:p w:rsidR="00F332D7" w:rsidRDefault="00F332D7">
            <w:pPr>
              <w:rPr>
                <w:rFonts w:ascii="Times New Roman" w:hAnsi="Times New Roman"/>
              </w:rPr>
            </w:pPr>
            <w:r>
              <w:rPr>
                <w:rFonts w:ascii="Times New Roman" w:hAnsi="Times New Roman"/>
              </w:rPr>
              <w:t>Written communication</w:t>
            </w:r>
          </w:p>
          <w:p w:rsidR="00F332D7" w:rsidRDefault="00F332D7">
            <w:pPr>
              <w:numPr>
                <w:ilvl w:val="0"/>
                <w:numId w:val="6"/>
              </w:numPr>
              <w:rPr>
                <w:rFonts w:ascii="Times New Roman" w:hAnsi="Times New Roman"/>
              </w:rPr>
            </w:pPr>
            <w:r>
              <w:rPr>
                <w:rFonts w:ascii="Times New Roman" w:hAnsi="Times New Roman"/>
              </w:rPr>
              <w:t>What did the student learn today?</w:t>
            </w:r>
          </w:p>
        </w:tc>
        <w:tc>
          <w:tcPr>
            <w:tcW w:w="5256" w:type="dxa"/>
          </w:tcPr>
          <w:p w:rsidR="00F332D7" w:rsidRDefault="00E61B09">
            <w:pPr>
              <w:rPr>
                <w:rFonts w:ascii="Times New Roman" w:hAnsi="Times New Roman"/>
              </w:rPr>
            </w:pPr>
            <w:r>
              <w:rPr>
                <w:rFonts w:ascii="Times New Roman" w:hAnsi="Times New Roman"/>
              </w:rPr>
              <w:t xml:space="preserve">Students will write down what they learned and what they liked best about the lesson. </w:t>
            </w:r>
          </w:p>
        </w:tc>
      </w:tr>
    </w:tbl>
    <w:p w:rsidR="00F332D7" w:rsidRDefault="00F332D7">
      <w:pPr>
        <w:rPr>
          <w:rFonts w:ascii="Times New Roman" w:hAnsi="Times New Roman"/>
        </w:rPr>
      </w:pPr>
      <w:r>
        <w:rPr>
          <w:rFonts w:ascii="Times New Roman" w:hAnsi="Times New Roman"/>
        </w:rPr>
        <w:t>Complete these lessons using a variety of methods other than worksheets.</w:t>
      </w:r>
    </w:p>
    <w:sectPr w:rsidR="00F332D7" w:rsidSect="00ED50DD">
      <w:pgSz w:w="15840" w:h="12240" w:orient="landscape"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choolTex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0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64669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70500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DB808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CE11E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B296D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DB230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75E8183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F332D7"/>
    <w:rsid w:val="00184C83"/>
    <w:rsid w:val="002A25BF"/>
    <w:rsid w:val="00312FFB"/>
    <w:rsid w:val="0050631D"/>
    <w:rsid w:val="005B63EF"/>
    <w:rsid w:val="00735A11"/>
    <w:rsid w:val="00753F17"/>
    <w:rsid w:val="00767157"/>
    <w:rsid w:val="00770147"/>
    <w:rsid w:val="00861070"/>
    <w:rsid w:val="00967BE9"/>
    <w:rsid w:val="00B3038E"/>
    <w:rsid w:val="00BD5723"/>
    <w:rsid w:val="00E30253"/>
    <w:rsid w:val="00E326EB"/>
    <w:rsid w:val="00E5370F"/>
    <w:rsid w:val="00E61B09"/>
    <w:rsid w:val="00E84E7F"/>
    <w:rsid w:val="00ED50DD"/>
    <w:rsid w:val="00F33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DD"/>
    <w:rPr>
      <w:rFonts w:ascii="SchoolText" w:hAnsi="SchoolTex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50DD"/>
    <w:pPr>
      <w:jc w:val="center"/>
    </w:pPr>
    <w:rPr>
      <w:rFonts w:ascii="Times New Roman" w:hAnsi="Times New Roman"/>
      <w:b/>
    </w:rPr>
  </w:style>
  <w:style w:type="paragraph" w:styleId="Subtitle">
    <w:name w:val="Subtitle"/>
    <w:basedOn w:val="Normal"/>
    <w:qFormat/>
    <w:rsid w:val="00ED50DD"/>
    <w:rPr>
      <w:rFonts w:ascii="Times New Roman" w:hAnsi="Times New Roman"/>
      <w:b/>
    </w:rPr>
  </w:style>
  <w:style w:type="table" w:styleId="TableGrid">
    <w:name w:val="Table Grid"/>
    <w:basedOn w:val="TableNormal"/>
    <w:rsid w:val="00770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Framework for Guided Reading Lesson</vt:lpstr>
    </vt:vector>
  </TitlesOfParts>
  <Company>FUJITSU</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Guided Reading Lesson</dc:title>
  <dc:creator>Vicki Sterling</dc:creator>
  <cp:lastModifiedBy>Windows User</cp:lastModifiedBy>
  <cp:revision>10</cp:revision>
  <dcterms:created xsi:type="dcterms:W3CDTF">2010-10-31T21:19:00Z</dcterms:created>
  <dcterms:modified xsi:type="dcterms:W3CDTF">2011-09-25T20:40:00Z</dcterms:modified>
</cp:coreProperties>
</file>